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1211" w:rsidR="00D21106" w:rsidP="00D21106" w:rsidRDefault="00D51211" w14:paraId="51F86087" w14:textId="77777777">
      <w:pPr>
        <w:jc w:val="center"/>
        <w:rPr>
          <w:b/>
          <w:sz w:val="24"/>
        </w:rPr>
      </w:pPr>
      <w:r>
        <w:rPr>
          <w:sz w:val="24"/>
          <w:u w:val="single"/>
        </w:rPr>
        <w:t>R</w:t>
      </w:r>
      <w:r w:rsidRPr="00D21106" w:rsidR="00D21106">
        <w:rPr>
          <w:sz w:val="24"/>
          <w:u w:val="single"/>
        </w:rPr>
        <w:t>esearch proposal</w:t>
      </w:r>
      <w:r>
        <w:rPr>
          <w:sz w:val="24"/>
          <w:u w:val="single"/>
        </w:rPr>
        <w:t xml:space="preserve"> summary</w:t>
      </w:r>
      <w:r w:rsidRPr="00D21106" w:rsidR="00D21106">
        <w:rPr>
          <w:sz w:val="24"/>
          <w:u w:val="single"/>
        </w:rPr>
        <w:t>:</w:t>
      </w:r>
      <w:r w:rsidRPr="00D21106" w:rsidR="00D21106">
        <w:rPr>
          <w:sz w:val="24"/>
          <w:u w:val="single"/>
        </w:rPr>
        <w:br/>
      </w:r>
      <w:r w:rsidRPr="00D51211" w:rsidR="00D21106">
        <w:rPr>
          <w:b/>
          <w:sz w:val="24"/>
        </w:rPr>
        <w:t xml:space="preserve">The influence of the higher education built </w:t>
      </w:r>
      <w:r w:rsidRPr="00D51211" w:rsidR="00D21106">
        <w:rPr>
          <w:b/>
          <w:sz w:val="24"/>
        </w:rPr>
        <w:br/>
      </w:r>
      <w:r w:rsidRPr="00D51211" w:rsidR="00D21106">
        <w:rPr>
          <w:b/>
          <w:sz w:val="24"/>
        </w:rPr>
        <w:t>environment on student outcomes</w:t>
      </w:r>
    </w:p>
    <w:p w:rsidR="00D21106" w:rsidRDefault="00D21106" w14:paraId="51F86088" w14:textId="751C0706">
      <w:r w:rsidRPr="00D21106">
        <w:rPr>
          <w:b/>
        </w:rPr>
        <w:t>Introduction</w:t>
      </w:r>
      <w:r w:rsidRPr="00D21106">
        <w:rPr>
          <w:b/>
        </w:rPr>
        <w:br/>
      </w:r>
      <w:r w:rsidR="00531FEC">
        <w:t xml:space="preserve">To support </w:t>
      </w:r>
      <w:r>
        <w:t>AUDE Business Partner</w:t>
      </w:r>
      <w:r w:rsidR="000A5DAA">
        <w:t>ship objectives</w:t>
      </w:r>
      <w:r>
        <w:t xml:space="preserve">, </w:t>
      </w:r>
      <w:r w:rsidR="00F45818">
        <w:t>Willmott Dixon</w:t>
      </w:r>
      <w:r>
        <w:t xml:space="preserve"> ha</w:t>
      </w:r>
      <w:r w:rsidR="00F45818">
        <w:t>s</w:t>
      </w:r>
      <w:r>
        <w:t xml:space="preserve"> committed funding to deliver research into the influence of the higher education (HE) built environment on student outcomes.</w:t>
      </w:r>
    </w:p>
    <w:p w:rsidRPr="00537BC3" w:rsidR="00884324" w:rsidP="6DF7C180" w:rsidRDefault="00884324" w14:paraId="4F46635F" w14:textId="4993E667">
      <w:pPr>
        <w:rPr>
          <w:rStyle w:val="eop"/>
          <w:rFonts w:cs="Calibri" w:cstheme="minorAscii"/>
          <w:color w:val="404040" w:themeColor="text1" w:themeTint="BF" w:themeShade="FF"/>
        </w:rPr>
      </w:pPr>
      <w:r w:rsidRPr="6DF7C180" w:rsidR="6DF7C180">
        <w:rPr>
          <w:rFonts w:cs="Calibri" w:cstheme="minorAscii"/>
        </w:rPr>
        <w:t xml:space="preserve">To </w:t>
      </w:r>
      <w:r w:rsidRPr="6DF7C180" w:rsidR="6DF7C180">
        <w:rPr>
          <w:rFonts w:cs="Calibri" w:cstheme="minorAscii"/>
          <w:b w:val="1"/>
          <w:bCs w:val="1"/>
        </w:rPr>
        <w:t xml:space="preserve">express your interest in getting involved </w:t>
      </w:r>
      <w:r w:rsidRPr="6DF7C180" w:rsidR="6DF7C180">
        <w:rPr>
          <w:rFonts w:cs="Calibri" w:cstheme="minorAscii"/>
        </w:rPr>
        <w:t xml:space="preserve">please contact </w:t>
      </w:r>
      <w:r w:rsidRPr="6DF7C180" w:rsidR="6DF7C180">
        <w:rPr>
          <w:rFonts w:cs="Calibri" w:cstheme="minorAscii"/>
        </w:rPr>
        <w:t xml:space="preserve">AUDE </w:t>
      </w:r>
      <w:hyperlink r:id="R0f032bb0da994803">
        <w:r w:rsidRPr="6DF7C180" w:rsidR="6DF7C180">
          <w:rPr>
            <w:rStyle w:val="Hyperlink"/>
            <w:rFonts w:cs="Calibri" w:cstheme="minorAscii"/>
          </w:rPr>
          <w:t>info@aude.ac.uk</w:t>
        </w:r>
      </w:hyperlink>
      <w:r w:rsidRPr="6DF7C180" w:rsidR="6DF7C180">
        <w:rPr>
          <w:rFonts w:cs="Calibri" w:cstheme="minorAscii"/>
        </w:rPr>
        <w:t xml:space="preserve"> </w:t>
      </w:r>
    </w:p>
    <w:p w:rsidR="00E94EF6" w:rsidRDefault="00D21106" w14:paraId="51F86089" w14:textId="77777777">
      <w:r w:rsidRPr="005A3E9E">
        <w:rPr>
          <w:b/>
        </w:rPr>
        <w:t>Background and rationale</w:t>
      </w:r>
      <w:r w:rsidRPr="005A3E9E">
        <w:rPr>
          <w:b/>
        </w:rPr>
        <w:br/>
      </w:r>
      <w:r>
        <w:t xml:space="preserve">Universities continue </w:t>
      </w:r>
      <w:r w:rsidR="00BF1E7D">
        <w:t xml:space="preserve">to invest extensively in their estates in order to </w:t>
      </w:r>
      <w:r w:rsidR="00D51211">
        <w:t xml:space="preserve">continue to </w:t>
      </w:r>
      <w:r w:rsidR="00BF1E7D">
        <w:t xml:space="preserve">deliver world-class education, research and student experience. </w:t>
      </w:r>
      <w:r w:rsidR="005A3E9E">
        <w:t>AUDE’s Higher Education Estates Management Report 2018 report</w:t>
      </w:r>
      <w:r w:rsidR="00531FEC">
        <w:t>ed</w:t>
      </w:r>
      <w:r w:rsidR="005A3E9E">
        <w:t xml:space="preserve"> that </w:t>
      </w:r>
      <w:r w:rsidRPr="005A3E9E" w:rsidR="005A3E9E">
        <w:t>£3bn</w:t>
      </w:r>
      <w:r w:rsidR="005A3E9E">
        <w:t xml:space="preserve"> was spent</w:t>
      </w:r>
      <w:r w:rsidRPr="005A3E9E" w:rsidR="005A3E9E">
        <w:t xml:space="preserve"> on </w:t>
      </w:r>
      <w:r w:rsidR="005A3E9E">
        <w:t>capital building during 2016/17</w:t>
      </w:r>
      <w:r w:rsidR="00E94EF6">
        <w:t>, equating to 9.0% of the total sector income of</w:t>
      </w:r>
      <w:r w:rsidR="005A3E9E">
        <w:t xml:space="preserve"> £33.4bn</w:t>
      </w:r>
      <w:r w:rsidR="0073415B">
        <w:t>.</w:t>
      </w:r>
    </w:p>
    <w:p w:rsidR="005A3E9E" w:rsidRDefault="00BF1E7D" w14:paraId="51F8608A" w14:textId="77777777">
      <w:r>
        <w:t xml:space="preserve">It is widely </w:t>
      </w:r>
      <w:r w:rsidR="005A3E9E">
        <w:t>considered</w:t>
      </w:r>
      <w:r>
        <w:t xml:space="preserve"> that </w:t>
      </w:r>
      <w:r w:rsidR="00531FEC">
        <w:t xml:space="preserve">a </w:t>
      </w:r>
      <w:r w:rsidR="005A3E9E">
        <w:t xml:space="preserve">modern, relevant HE </w:t>
      </w:r>
      <w:r w:rsidR="00531FEC">
        <w:t>built environment</w:t>
      </w:r>
      <w:r w:rsidR="005A3E9E">
        <w:t xml:space="preserve"> lead</w:t>
      </w:r>
      <w:r w:rsidR="00531FEC">
        <w:t>s</w:t>
      </w:r>
      <w:r w:rsidR="005A3E9E">
        <w:t xml:space="preserve"> to better ‘student outcomes’ including but not limited to </w:t>
      </w:r>
      <w:r w:rsidR="00D51211">
        <w:t xml:space="preserve">academic achievement, </w:t>
      </w:r>
      <w:r w:rsidR="00F45818">
        <w:t xml:space="preserve">higher levels of </w:t>
      </w:r>
      <w:r w:rsidR="005A3E9E">
        <w:t>student retention, enhanced graduate employability, improved health and wellbeing, and</w:t>
      </w:r>
      <w:r w:rsidR="00F45818">
        <w:t xml:space="preserve"> an</w:t>
      </w:r>
      <w:r w:rsidR="005A3E9E">
        <w:t xml:space="preserve"> </w:t>
      </w:r>
      <w:r w:rsidR="00F45818">
        <w:t>enriched and inclusive</w:t>
      </w:r>
      <w:r w:rsidR="005A3E9E">
        <w:t xml:space="preserve"> student </w:t>
      </w:r>
      <w:r w:rsidR="00F45818">
        <w:t>experience</w:t>
      </w:r>
      <w:r>
        <w:t xml:space="preserve">. </w:t>
      </w:r>
    </w:p>
    <w:p w:rsidR="00E451DC" w:rsidRDefault="00BF1E7D" w14:paraId="51F8608B" w14:textId="77777777">
      <w:r>
        <w:t xml:space="preserve">However, no </w:t>
      </w:r>
      <w:r w:rsidR="00E451DC">
        <w:t xml:space="preserve">cohesive </w:t>
      </w:r>
      <w:r>
        <w:t>body of evidence exists to demonstrate th</w:t>
      </w:r>
      <w:r w:rsidR="00531FEC">
        <w:t>e link between</w:t>
      </w:r>
      <w:r>
        <w:t xml:space="preserve"> </w:t>
      </w:r>
      <w:r w:rsidR="00531FEC">
        <w:t>the quality of the HE built environment and</w:t>
      </w:r>
      <w:r>
        <w:t xml:space="preserve"> improved student outcomes.</w:t>
      </w:r>
      <w:r w:rsidR="00E94EF6">
        <w:t xml:space="preserve"> </w:t>
      </w:r>
      <w:r>
        <w:t xml:space="preserve">The proposed research will </w:t>
      </w:r>
      <w:r w:rsidR="00F45818">
        <w:t xml:space="preserve">look at a </w:t>
      </w:r>
      <w:r w:rsidR="00E451DC">
        <w:t xml:space="preserve">number of </w:t>
      </w:r>
      <w:r w:rsidR="00D51211">
        <w:t xml:space="preserve">HE built environment </w:t>
      </w:r>
      <w:r w:rsidR="000A5DAA">
        <w:t xml:space="preserve">capital </w:t>
      </w:r>
      <w:r w:rsidR="00D51211">
        <w:t>developments</w:t>
      </w:r>
      <w:r w:rsidR="00E451DC">
        <w:t xml:space="preserve"> across the UK</w:t>
      </w:r>
      <w:r w:rsidR="00D51211">
        <w:t>,</w:t>
      </w:r>
      <w:r w:rsidR="00E451DC">
        <w:t xml:space="preserve"> and </w:t>
      </w:r>
      <w:r w:rsidR="00D51211">
        <w:t>examine</w:t>
      </w:r>
      <w:r w:rsidR="00E451DC">
        <w:t xml:space="preserve"> their impact on student </w:t>
      </w:r>
      <w:r w:rsidR="00D51211">
        <w:t>outcomes.</w:t>
      </w:r>
    </w:p>
    <w:p w:rsidRPr="00E94EF6" w:rsidR="00E451DC" w:rsidP="00E451DC" w:rsidRDefault="00E451DC" w14:paraId="51F8608C" w14:textId="77777777">
      <w:pPr>
        <w:rPr>
          <w:b/>
        </w:rPr>
      </w:pPr>
      <w:r>
        <w:rPr>
          <w:b/>
        </w:rPr>
        <w:t>Research objectives</w:t>
      </w:r>
      <w:r>
        <w:rPr>
          <w:b/>
        </w:rPr>
        <w:br/>
      </w:r>
      <w:r>
        <w:t xml:space="preserve">The scope and objectives of the research has not been fully determined. Rather, it is proposed that a focus group consisting of relevant stakeholders be formed to </w:t>
      </w:r>
      <w:r w:rsidR="00385E5F">
        <w:t xml:space="preserve">agree the most relevant research subjects, </w:t>
      </w:r>
      <w:r w:rsidR="00D51211">
        <w:t>quantitative and qualitative measure</w:t>
      </w:r>
      <w:r w:rsidR="000A5DAA">
        <w:t>ments</w:t>
      </w:r>
      <w:r w:rsidR="00385E5F">
        <w:t>, and outcome formats</w:t>
      </w:r>
      <w:r w:rsidR="00D51211">
        <w:t>.</w:t>
      </w:r>
    </w:p>
    <w:p w:rsidR="00E451DC" w:rsidRDefault="00385E5F" w14:paraId="51F8608D" w14:textId="77777777">
      <w:r>
        <w:t>Information and d</w:t>
      </w:r>
      <w:r w:rsidR="00E451DC">
        <w:t xml:space="preserve">ata to be </w:t>
      </w:r>
      <w:r>
        <w:t>researched could include</w:t>
      </w:r>
      <w:r w:rsidR="000A5DAA">
        <w:t>, for example</w:t>
      </w:r>
      <w:r>
        <w:t>:</w:t>
      </w:r>
      <w:r w:rsidR="00E451DC">
        <w:t xml:space="preserve"> the type and intended benefits of capital projects</w:t>
      </w:r>
      <w:r>
        <w:t>;</w:t>
      </w:r>
      <w:r w:rsidR="00E451DC">
        <w:t xml:space="preserve"> </w:t>
      </w:r>
      <w:r>
        <w:t>university data including academic achievement, retention, National Student Survey (NSS) results, graduate employment data from the</w:t>
      </w:r>
      <w:r w:rsidRPr="00385E5F">
        <w:t xml:space="preserve"> Destinations of Leavers from Higher Education survey</w:t>
      </w:r>
      <w:r w:rsidR="000A5DAA">
        <w:t>; and other</w:t>
      </w:r>
      <w:r>
        <w:t xml:space="preserve"> qualitative</w:t>
      </w:r>
      <w:r w:rsidR="000A5DAA">
        <w:t xml:space="preserve"> and quantitative</w:t>
      </w:r>
      <w:r>
        <w:t xml:space="preserve"> data</w:t>
      </w:r>
      <w:r w:rsidR="000A5DAA">
        <w:t>.</w:t>
      </w:r>
      <w:r>
        <w:t xml:space="preserve"> </w:t>
      </w:r>
    </w:p>
    <w:p w:rsidR="00385E5F" w:rsidRDefault="00385E5F" w14:paraId="51F8608E" w14:textId="77777777">
      <w:r>
        <w:t xml:space="preserve">The research will identify trends linking changes to the HE built environment to changes in the agreed </w:t>
      </w:r>
      <w:r w:rsidR="000A5DAA">
        <w:t xml:space="preserve">‘student outcome’ </w:t>
      </w:r>
      <w:r>
        <w:t xml:space="preserve">data measurement sets, and report findings. </w:t>
      </w:r>
    </w:p>
    <w:p w:rsidR="00E94EF6" w:rsidRDefault="00E94EF6" w14:paraId="51F8608F" w14:textId="77777777">
      <w:r>
        <w:rPr>
          <w:b/>
        </w:rPr>
        <w:t>Proposed working group</w:t>
      </w:r>
      <w:r>
        <w:rPr>
          <w:b/>
        </w:rPr>
        <w:br/>
      </w:r>
      <w:r>
        <w:t xml:space="preserve">The core focus group is proposed to consist of </w:t>
      </w:r>
      <w:r w:rsidR="00E451DC">
        <w:t>individuals from the following key</w:t>
      </w:r>
      <w:r>
        <w:t xml:space="preserve"> stak</w:t>
      </w:r>
      <w:r w:rsidR="00E451DC">
        <w:t>eholder groups</w:t>
      </w:r>
      <w:r>
        <w:t>:</w:t>
      </w:r>
      <w:r>
        <w:br/>
      </w:r>
      <w:r>
        <w:t>- Universit</w:t>
      </w:r>
      <w:r w:rsidR="00E451DC">
        <w:t>y</w:t>
      </w:r>
      <w:r>
        <w:t xml:space="preserve"> strategic planners and senior estates professionals</w:t>
      </w:r>
      <w:r w:rsidR="00BB0F0F">
        <w:t>;</w:t>
      </w:r>
      <w:r w:rsidR="00D51211">
        <w:br/>
      </w:r>
      <w:r w:rsidR="00D51211">
        <w:t>- Academic and research professionals undertaking the research, from one or more HE institutions;</w:t>
      </w:r>
      <w:r w:rsidR="00BB0F0F">
        <w:br/>
      </w:r>
      <w:r w:rsidR="00BB0F0F">
        <w:t>- Sector bodies including AUDE and the Higher Education Design Quality Forum (HEDQF);</w:t>
      </w:r>
      <w:r>
        <w:br/>
      </w:r>
      <w:r>
        <w:t>- Built environment organisations: consultants</w:t>
      </w:r>
      <w:r w:rsidR="00BB0F0F">
        <w:t>, architects and contractors;</w:t>
      </w:r>
      <w:r>
        <w:br/>
      </w:r>
      <w:r>
        <w:t>- Employers</w:t>
      </w:r>
      <w:r w:rsidR="00BB0F0F">
        <w:t xml:space="preserve"> and funding organisations.</w:t>
      </w:r>
    </w:p>
    <w:p w:rsidR="000A5DAA" w:rsidRDefault="00E94EF6" w14:paraId="51F86090" w14:textId="77777777">
      <w:r>
        <w:t xml:space="preserve">A call for interested parties will be </w:t>
      </w:r>
      <w:r w:rsidR="00BB0F0F">
        <w:t>announced during the launch of Willmott Dixon’s AUDE Business Partnership in September 2019.</w:t>
      </w:r>
      <w:r>
        <w:t xml:space="preserve"> </w:t>
      </w:r>
    </w:p>
    <w:p w:rsidR="00BF1E7D" w:rsidRDefault="00BB0F0F" w14:paraId="51F86091" w14:textId="0EAAA123">
      <w:r w:rsidRPr="6DF7C180" w:rsidR="6DF7C180">
        <w:rPr>
          <w:b w:val="1"/>
          <w:bCs w:val="1"/>
        </w:rPr>
        <w:t>Funding</w:t>
      </w:r>
      <w:r>
        <w:br/>
      </w:r>
      <w:r w:rsidR="6DF7C180">
        <w:rPr/>
        <w:t xml:space="preserve">Alongside </w:t>
      </w:r>
      <w:r w:rsidR="6DF7C180">
        <w:rPr/>
        <w:t xml:space="preserve">Willmott Dixon’s significant and committed funding for the research project, additional funding </w:t>
      </w:r>
      <w:r w:rsidR="6DF7C180">
        <w:rPr/>
        <w:t xml:space="preserve">may be sourced from other private sector stakeholders. An application for Knowledge Transfer Partnership (KTP) funding will also be made to UKRI Councils including Innovate UK, recognising the importance of HE to the future of the UK economy and maximising the depth and impact of the research. </w:t>
      </w:r>
    </w:p>
    <w:p w:rsidR="6DF7C180" w:rsidP="6DF7C180" w:rsidRDefault="6DF7C180" w14:paraId="38D1CCA8" w14:textId="5CCC421A">
      <w:pPr>
        <w:rPr>
          <w:rFonts w:cs="Calibri" w:cstheme="minorAscii"/>
        </w:rPr>
      </w:pPr>
      <w:r w:rsidRPr="6DF7C180" w:rsidR="6DF7C180">
        <w:rPr>
          <w:rFonts w:cs="Calibri" w:cstheme="minorAscii"/>
        </w:rPr>
        <w:t xml:space="preserve">To </w:t>
      </w:r>
      <w:r w:rsidRPr="6DF7C180" w:rsidR="6DF7C180">
        <w:rPr>
          <w:rFonts w:cs="Calibri" w:cstheme="minorAscii"/>
          <w:b w:val="1"/>
          <w:bCs w:val="1"/>
        </w:rPr>
        <w:t xml:space="preserve">express your interest in getting involved </w:t>
      </w:r>
      <w:r w:rsidRPr="6DF7C180" w:rsidR="6DF7C180">
        <w:rPr>
          <w:rFonts w:cs="Calibri" w:cstheme="minorAscii"/>
        </w:rPr>
        <w:t xml:space="preserve">please contact AUDE </w:t>
      </w:r>
      <w:hyperlink r:id="Rf7ee7553ded34f30">
        <w:r w:rsidRPr="6DF7C180" w:rsidR="6DF7C180">
          <w:rPr>
            <w:rStyle w:val="Hyperlink"/>
            <w:rFonts w:cs="Calibri" w:cstheme="minorAscii"/>
          </w:rPr>
          <w:t>info@aude.ac.uk</w:t>
        </w:r>
      </w:hyperlink>
    </w:p>
    <w:p w:rsidR="6DF7C180" w:rsidP="6DF7C180" w:rsidRDefault="6DF7C180" w14:paraId="6DED6160" w14:textId="7E60F43B">
      <w:pPr>
        <w:pStyle w:val="Normal"/>
      </w:pPr>
    </w:p>
    <w:sectPr w:rsidRPr="000A5DAA" w:rsidR="00537BC3" w:rsidSect="000A5DAA">
      <w:headerReference w:type="default" r:id="rId11"/>
      <w:footerReference w:type="default" r:id="rId12"/>
      <w:pgSz w:w="11906" w:h="16838" w:orient="portrait"/>
      <w:pgMar w:top="1440" w:right="1080" w:bottom="1276" w:left="1080" w:header="708" w:footer="5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10D" w:rsidP="00F820F7" w:rsidRDefault="0096410D" w14:paraId="0B3CD158" w14:textId="77777777">
      <w:pPr>
        <w:spacing w:after="0" w:line="240" w:lineRule="auto"/>
      </w:pPr>
      <w:r>
        <w:separator/>
      </w:r>
    </w:p>
  </w:endnote>
  <w:endnote w:type="continuationSeparator" w:id="0">
    <w:p w:rsidR="0096410D" w:rsidP="00F820F7" w:rsidRDefault="0096410D" w14:paraId="761E96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15B" w:rsidR="00D51211" w:rsidP="00D51211" w:rsidRDefault="00D51211" w14:paraId="51F86097" w14:textId="77777777">
    <w:pPr>
      <w:pStyle w:val="Footer"/>
      <w:jc w:val="right"/>
      <w:rPr>
        <w:sz w:val="20"/>
      </w:rPr>
    </w:pPr>
    <w:r w:rsidRPr="0073415B">
      <w:rPr>
        <w:sz w:val="20"/>
      </w:rPr>
      <w:t>Version 1.0,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10D" w:rsidP="00F820F7" w:rsidRDefault="0096410D" w14:paraId="44213D81" w14:textId="77777777">
      <w:pPr>
        <w:spacing w:after="0" w:line="240" w:lineRule="auto"/>
      </w:pPr>
      <w:r>
        <w:separator/>
      </w:r>
    </w:p>
  </w:footnote>
  <w:footnote w:type="continuationSeparator" w:id="0">
    <w:p w:rsidR="0096410D" w:rsidP="00F820F7" w:rsidRDefault="0096410D" w14:paraId="498912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820F7" w:rsidP="005A3E9E" w:rsidRDefault="00F820F7" w14:paraId="51F86096" w14:textId="77777777">
    <w:pPr>
      <w:pStyle w:val="Header"/>
      <w:tabs>
        <w:tab w:val="clear" w:pos="9026"/>
        <w:tab w:val="right" w:pos="9781"/>
      </w:tabs>
    </w:pPr>
    <w:r>
      <w:rPr>
        <w:noProof/>
        <w:lang w:eastAsia="en-GB"/>
      </w:rPr>
      <w:drawing>
        <wp:inline distT="0" distB="0" distL="0" distR="0" wp14:anchorId="51F86098" wp14:editId="51F86099">
          <wp:extent cx="990600" cy="668867"/>
          <wp:effectExtent l="0" t="0" r="0" b="0"/>
          <wp:docPr id="2" name="Picture 2" descr="C:\Users\JAMESR\AppData\Local\Microsoft\Windows\INetCache\Content.Word\Willmott Dixon main logo as png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R\AppData\Local\Microsoft\Windows\INetCache\Content.Word\Willmott Dixon main logo as png 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b="-7028"/>
                  <a:stretch/>
                </pic:blipFill>
                <pic:spPr bwMode="auto">
                  <a:xfrm>
                    <a:off x="0" y="0"/>
                    <a:ext cx="992556" cy="670187"/>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5A3E9E">
      <w:rPr>
        <w:noProof/>
        <w:lang w:eastAsia="en-GB"/>
      </w:rPr>
      <w:drawing>
        <wp:inline distT="0" distB="0" distL="0" distR="0" wp14:anchorId="51F8609A" wp14:editId="51F8609B">
          <wp:extent cx="1314450" cy="676275"/>
          <wp:effectExtent l="0" t="0" r="0" b="0"/>
          <wp:docPr id="4" name="Picture 4" descr="C:\Users\JAMESR\AppData\Local\Microsoft\Windows\INetCache\Content.Word\AUDE-BP-1819-black-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MESR\AppData\Local\Microsoft\Windows\INetCache\Content.Word\AUDE-BP-1819-black-20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0F7"/>
    <w:rsid w:val="00034FBB"/>
    <w:rsid w:val="000A5DAA"/>
    <w:rsid w:val="00385E5F"/>
    <w:rsid w:val="004A067A"/>
    <w:rsid w:val="00531FEC"/>
    <w:rsid w:val="00537BC3"/>
    <w:rsid w:val="005A3E9E"/>
    <w:rsid w:val="0073415B"/>
    <w:rsid w:val="00884324"/>
    <w:rsid w:val="0096410D"/>
    <w:rsid w:val="00BB0F0F"/>
    <w:rsid w:val="00BF1E7D"/>
    <w:rsid w:val="00CB110F"/>
    <w:rsid w:val="00D21106"/>
    <w:rsid w:val="00D51211"/>
    <w:rsid w:val="00E451DC"/>
    <w:rsid w:val="00E94EF6"/>
    <w:rsid w:val="00F45818"/>
    <w:rsid w:val="00F820F7"/>
    <w:rsid w:val="6DF7C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6087"/>
  <w15:docId w15:val="{E0052B71-ECF3-41C4-ABA7-BC07C8B985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Verdana" w:hAnsi="Verdana" w:eastAsia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20F7"/>
    <w:pPr>
      <w:spacing w:after="160" w:line="259" w:lineRule="auto"/>
    </w:pPr>
    <w:rPr>
      <w:rFonts w:asciiTheme="minorHAnsi" w:hAnsiTheme="minorHAns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20F7"/>
    <w:pPr>
      <w:tabs>
        <w:tab w:val="center" w:pos="4513"/>
        <w:tab w:val="right" w:pos="9026"/>
      </w:tabs>
    </w:pPr>
  </w:style>
  <w:style w:type="character" w:styleId="HeaderChar" w:customStyle="1">
    <w:name w:val="Header Char"/>
    <w:basedOn w:val="DefaultParagraphFont"/>
    <w:link w:val="Header"/>
    <w:uiPriority w:val="99"/>
    <w:rsid w:val="00F820F7"/>
  </w:style>
  <w:style w:type="paragraph" w:styleId="Footer">
    <w:name w:val="footer"/>
    <w:basedOn w:val="Normal"/>
    <w:link w:val="FooterChar"/>
    <w:uiPriority w:val="99"/>
    <w:unhideWhenUsed/>
    <w:rsid w:val="00F820F7"/>
    <w:pPr>
      <w:tabs>
        <w:tab w:val="center" w:pos="4513"/>
        <w:tab w:val="right" w:pos="9026"/>
      </w:tabs>
    </w:pPr>
  </w:style>
  <w:style w:type="character" w:styleId="FooterChar" w:customStyle="1">
    <w:name w:val="Footer Char"/>
    <w:basedOn w:val="DefaultParagraphFont"/>
    <w:link w:val="Footer"/>
    <w:uiPriority w:val="99"/>
    <w:rsid w:val="00F820F7"/>
  </w:style>
  <w:style w:type="paragraph" w:styleId="BalloonText">
    <w:name w:val="Balloon Text"/>
    <w:basedOn w:val="Normal"/>
    <w:link w:val="BalloonTextChar"/>
    <w:uiPriority w:val="99"/>
    <w:semiHidden/>
    <w:unhideWhenUsed/>
    <w:rsid w:val="00F820F7"/>
    <w:rPr>
      <w:rFonts w:ascii="Tahoma" w:hAnsi="Tahoma" w:cs="Tahoma"/>
      <w:sz w:val="16"/>
      <w:szCs w:val="16"/>
    </w:rPr>
  </w:style>
  <w:style w:type="character" w:styleId="BalloonTextChar" w:customStyle="1">
    <w:name w:val="Balloon Text Char"/>
    <w:basedOn w:val="DefaultParagraphFont"/>
    <w:link w:val="BalloonText"/>
    <w:uiPriority w:val="99"/>
    <w:semiHidden/>
    <w:rsid w:val="00F820F7"/>
    <w:rPr>
      <w:rFonts w:ascii="Tahoma" w:hAnsi="Tahoma" w:cs="Tahoma"/>
      <w:sz w:val="16"/>
      <w:szCs w:val="16"/>
    </w:rPr>
  </w:style>
  <w:style w:type="character" w:styleId="normaltextrun" w:customStyle="1">
    <w:name w:val="normaltextrun"/>
    <w:basedOn w:val="DefaultParagraphFont"/>
    <w:rsid w:val="00537BC3"/>
  </w:style>
  <w:style w:type="character" w:styleId="eop" w:customStyle="1">
    <w:name w:val="eop"/>
    <w:basedOn w:val="DefaultParagraphFont"/>
    <w:rsid w:val="00537BC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mailto:info@aude.ac.uk" TargetMode="External" Id="R0f032bb0da994803" /><Relationship Type="http://schemas.openxmlformats.org/officeDocument/2006/relationships/hyperlink" Target="mailto:info@aude.ac.uk" TargetMode="External" Id="Rf7ee7553ded34f30"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9C083143F1943BC35958CC853B846" ma:contentTypeVersion="12" ma:contentTypeDescription="Create a new document." ma:contentTypeScope="" ma:versionID="0040bb044dd57a0137d0a2e232b8c098">
  <xsd:schema xmlns:xsd="http://www.w3.org/2001/XMLSchema" xmlns:xs="http://www.w3.org/2001/XMLSchema" xmlns:p="http://schemas.microsoft.com/office/2006/metadata/properties" xmlns:ns2="3846b46e-6855-45f4-99c4-bbbbaeb658d1" xmlns:ns3="90a3253b-4aac-455d-9996-09f9f254bf92" targetNamespace="http://schemas.microsoft.com/office/2006/metadata/properties" ma:root="true" ma:fieldsID="c0b9560a058c6de0db190acc4f8d879d" ns2:_="" ns3:_="">
    <xsd:import namespace="3846b46e-6855-45f4-99c4-bbbbaeb658d1"/>
    <xsd:import namespace="90a3253b-4aac-455d-9996-09f9f254bf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a3253b-4aac-455d-9996-09f9f254bf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405A6-9F74-42BE-8DEE-86616AC4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b46e-6855-45f4-99c4-bbbbaeb658d1"/>
    <ds:schemaRef ds:uri="90a3253b-4aac-455d-9996-09f9f254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86EF7-699D-4066-AC0E-7F7C83741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A78308-FDD6-4238-9F2B-116C585838A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Willmott Dixon Holdings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Richard James</dc:creator>
  <lastModifiedBy>Cheryl Pick</lastModifiedBy>
  <revision>6</revision>
  <dcterms:created xsi:type="dcterms:W3CDTF">2019-09-12T22:29:00.0000000Z</dcterms:created>
  <dcterms:modified xsi:type="dcterms:W3CDTF">2019-09-16T10:52:33.2331880Z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0x01010073E9C083143F1943BC35958CC853B846</vt:lpwstr>
  </property>
</Properties>
</file>